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7E5CA" w14:textId="77777777" w:rsidR="004514DA" w:rsidRPr="005B0FCF" w:rsidRDefault="004514DA" w:rsidP="004514DA">
      <w:pPr>
        <w:spacing w:line="360" w:lineRule="auto"/>
        <w:jc w:val="center"/>
        <w:rPr>
          <w:b/>
          <w:spacing w:val="10"/>
          <w:kern w:val="2"/>
          <w:position w:val="6"/>
          <w:sz w:val="24"/>
          <w:szCs w:val="24"/>
          <w:u w:val="single"/>
        </w:rPr>
      </w:pPr>
      <w:r w:rsidRPr="005B0FCF">
        <w:rPr>
          <w:b/>
          <w:spacing w:val="10"/>
          <w:kern w:val="2"/>
          <w:position w:val="6"/>
          <w:sz w:val="24"/>
          <w:szCs w:val="24"/>
          <w:u w:val="single"/>
        </w:rPr>
        <w:t>PG &amp; RESEARCH DEPARTMENT OF BIOCHEMISTRY</w:t>
      </w:r>
    </w:p>
    <w:p w14:paraId="3DA75EAF" w14:textId="77777777" w:rsidR="004514DA" w:rsidRDefault="004514DA" w:rsidP="004514DA">
      <w:pPr>
        <w:spacing w:line="360" w:lineRule="auto"/>
        <w:jc w:val="center"/>
        <w:rPr>
          <w:b/>
          <w:spacing w:val="10"/>
          <w:kern w:val="2"/>
          <w:position w:val="6"/>
          <w:sz w:val="24"/>
          <w:szCs w:val="24"/>
          <w:u w:val="single"/>
        </w:rPr>
      </w:pPr>
      <w:r w:rsidRPr="005B0FCF">
        <w:rPr>
          <w:b/>
          <w:spacing w:val="10"/>
          <w:kern w:val="2"/>
          <w:position w:val="6"/>
          <w:sz w:val="24"/>
          <w:szCs w:val="24"/>
          <w:u w:val="single"/>
        </w:rPr>
        <w:t>PG PROGRAMME OUTCOMES</w:t>
      </w:r>
    </w:p>
    <w:p w14:paraId="58E8336B" w14:textId="77777777" w:rsidR="004514DA" w:rsidRDefault="004514DA" w:rsidP="004514DA">
      <w:pPr>
        <w:spacing w:line="360" w:lineRule="auto"/>
        <w:jc w:val="center"/>
        <w:rPr>
          <w:b/>
          <w:bCs/>
          <w:sz w:val="24"/>
          <w:szCs w:val="24"/>
        </w:rPr>
      </w:pPr>
      <w:r w:rsidRPr="003529C2">
        <w:rPr>
          <w:b/>
          <w:bCs/>
          <w:sz w:val="24"/>
          <w:szCs w:val="24"/>
        </w:rPr>
        <w:t>For the students admitted in the year 202</w:t>
      </w:r>
      <w:r>
        <w:rPr>
          <w:b/>
          <w:bCs/>
          <w:sz w:val="24"/>
          <w:szCs w:val="24"/>
        </w:rPr>
        <w:t>3-24</w:t>
      </w:r>
    </w:p>
    <w:p w14:paraId="5F097386" w14:textId="77777777" w:rsidR="004514DA" w:rsidRPr="005B0FCF" w:rsidRDefault="004514DA" w:rsidP="004514DA">
      <w:pPr>
        <w:spacing w:line="360" w:lineRule="auto"/>
        <w:jc w:val="center"/>
        <w:rPr>
          <w:b/>
          <w:spacing w:val="10"/>
          <w:kern w:val="2"/>
          <w:position w:val="6"/>
          <w:sz w:val="24"/>
          <w:szCs w:val="24"/>
          <w:u w:val="single"/>
        </w:rPr>
      </w:pPr>
    </w:p>
    <w:p w14:paraId="08A1CBDA" w14:textId="77777777" w:rsidR="004514DA" w:rsidRPr="005B0FCF" w:rsidRDefault="004514DA" w:rsidP="004514DA">
      <w:pPr>
        <w:spacing w:line="360" w:lineRule="auto"/>
        <w:jc w:val="both"/>
        <w:rPr>
          <w:b/>
          <w:spacing w:val="10"/>
          <w:kern w:val="2"/>
          <w:position w:val="6"/>
          <w:sz w:val="24"/>
          <w:szCs w:val="24"/>
        </w:rPr>
      </w:pPr>
    </w:p>
    <w:p w14:paraId="42161A73" w14:textId="77777777" w:rsidR="004514DA" w:rsidRPr="005B0FCF" w:rsidRDefault="004514DA" w:rsidP="004514DA">
      <w:pPr>
        <w:adjustRightInd w:val="0"/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  <w:r w:rsidRPr="005B0FCF">
        <w:rPr>
          <w:b/>
          <w:bCs/>
          <w:spacing w:val="10"/>
          <w:kern w:val="2"/>
          <w:position w:val="6"/>
          <w:sz w:val="24"/>
          <w:szCs w:val="24"/>
        </w:rPr>
        <w:t xml:space="preserve">PO1: </w:t>
      </w:r>
      <w:r w:rsidRPr="005B0FCF">
        <w:rPr>
          <w:spacing w:val="10"/>
          <w:kern w:val="2"/>
          <w:position w:val="6"/>
          <w:sz w:val="24"/>
          <w:szCs w:val="24"/>
        </w:rPr>
        <w:t>To presume, question and evaluate, solve problems, integrate knowledge and      widen perspective.</w:t>
      </w:r>
    </w:p>
    <w:p w14:paraId="650186B7" w14:textId="77777777" w:rsidR="004514DA" w:rsidRPr="005B0FCF" w:rsidRDefault="004514DA" w:rsidP="004514DA">
      <w:pPr>
        <w:adjustRightInd w:val="0"/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</w:p>
    <w:p w14:paraId="069A0BA0" w14:textId="77777777" w:rsidR="004514DA" w:rsidRPr="005B0FCF" w:rsidRDefault="004514DA" w:rsidP="004514DA">
      <w:pPr>
        <w:adjustRightInd w:val="0"/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  <w:r w:rsidRPr="005B0FCF">
        <w:rPr>
          <w:b/>
          <w:spacing w:val="10"/>
          <w:kern w:val="2"/>
          <w:position w:val="6"/>
          <w:sz w:val="24"/>
          <w:szCs w:val="24"/>
        </w:rPr>
        <w:t>PO2:</w:t>
      </w:r>
      <w:r w:rsidRPr="005B0FCF">
        <w:rPr>
          <w:spacing w:val="10"/>
          <w:kern w:val="2"/>
          <w:position w:val="6"/>
          <w:sz w:val="24"/>
          <w:szCs w:val="24"/>
        </w:rPr>
        <w:t xml:space="preserve"> To understand that communication comprises attentiveness and listening, reading and comprehension, to communicate and collect information through oral and written formats.</w:t>
      </w:r>
    </w:p>
    <w:p w14:paraId="5EBCB73D" w14:textId="77777777" w:rsidR="004514DA" w:rsidRPr="005B0FCF" w:rsidRDefault="004514DA" w:rsidP="004514DA">
      <w:pPr>
        <w:adjustRightInd w:val="0"/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</w:p>
    <w:p w14:paraId="08CE8F42" w14:textId="77777777" w:rsidR="004514DA" w:rsidRPr="005B0FCF" w:rsidRDefault="004514DA" w:rsidP="004514DA">
      <w:pPr>
        <w:adjustRightInd w:val="0"/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  <w:r w:rsidRPr="005B0FCF">
        <w:rPr>
          <w:b/>
          <w:spacing w:val="10"/>
          <w:kern w:val="2"/>
          <w:position w:val="6"/>
          <w:sz w:val="24"/>
          <w:szCs w:val="24"/>
        </w:rPr>
        <w:t>PO3:</w:t>
      </w:r>
      <w:r w:rsidRPr="005B0FCF">
        <w:rPr>
          <w:spacing w:val="10"/>
          <w:kern w:val="2"/>
          <w:position w:val="6"/>
          <w:sz w:val="24"/>
          <w:szCs w:val="24"/>
        </w:rPr>
        <w:t xml:space="preserve"> To apply contemporary research methods, skills and techniques in a scientific        discipline.</w:t>
      </w:r>
    </w:p>
    <w:p w14:paraId="775A8042" w14:textId="77777777" w:rsidR="004514DA" w:rsidRPr="005B0FCF" w:rsidRDefault="004514DA" w:rsidP="004514DA">
      <w:pPr>
        <w:adjustRightInd w:val="0"/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  <w:bookmarkStart w:id="0" w:name="_GoBack"/>
      <w:bookmarkEnd w:id="0"/>
    </w:p>
    <w:p w14:paraId="65F76766" w14:textId="77777777" w:rsidR="004514DA" w:rsidRPr="005B0FCF" w:rsidRDefault="004514DA" w:rsidP="004514DA">
      <w:pPr>
        <w:adjustRightInd w:val="0"/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  <w:r w:rsidRPr="005B0FCF">
        <w:rPr>
          <w:b/>
          <w:spacing w:val="10"/>
          <w:kern w:val="2"/>
          <w:position w:val="6"/>
          <w:sz w:val="24"/>
          <w:szCs w:val="24"/>
        </w:rPr>
        <w:t>PO4:</w:t>
      </w:r>
      <w:r w:rsidRPr="005B0FCF">
        <w:rPr>
          <w:spacing w:val="10"/>
          <w:kern w:val="2"/>
          <w:position w:val="6"/>
          <w:sz w:val="24"/>
          <w:szCs w:val="24"/>
        </w:rPr>
        <w:t xml:space="preserve"> To reveal empathetic social concern and national development, and the ability to act with an informed awareness of issues and participate in civic life through    </w:t>
      </w:r>
    </w:p>
    <w:p w14:paraId="5F46A4F8" w14:textId="77777777" w:rsidR="004514DA" w:rsidRPr="005B0FCF" w:rsidRDefault="004514DA" w:rsidP="004514DA">
      <w:pPr>
        <w:adjustRightInd w:val="0"/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  <w:r w:rsidRPr="005B0FCF">
        <w:rPr>
          <w:spacing w:val="10"/>
          <w:kern w:val="2"/>
          <w:position w:val="6"/>
          <w:sz w:val="24"/>
          <w:szCs w:val="24"/>
        </w:rPr>
        <w:t>Volunteering.</w:t>
      </w:r>
    </w:p>
    <w:p w14:paraId="3433B408" w14:textId="77777777" w:rsidR="004514DA" w:rsidRPr="005B0FCF" w:rsidRDefault="004514DA" w:rsidP="004514DA">
      <w:pPr>
        <w:adjustRightInd w:val="0"/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</w:p>
    <w:p w14:paraId="3E8E6D00" w14:textId="77777777" w:rsidR="004514DA" w:rsidRPr="005B0FCF" w:rsidRDefault="004514DA" w:rsidP="004514DA">
      <w:pPr>
        <w:adjustRightInd w:val="0"/>
        <w:spacing w:line="360" w:lineRule="auto"/>
        <w:jc w:val="both"/>
        <w:rPr>
          <w:spacing w:val="10"/>
          <w:kern w:val="2"/>
          <w:position w:val="6"/>
          <w:sz w:val="24"/>
          <w:szCs w:val="24"/>
        </w:rPr>
      </w:pPr>
      <w:r w:rsidRPr="005B0FCF">
        <w:rPr>
          <w:b/>
          <w:spacing w:val="10"/>
          <w:kern w:val="2"/>
          <w:position w:val="6"/>
          <w:sz w:val="24"/>
          <w:szCs w:val="24"/>
        </w:rPr>
        <w:t>PO5:</w:t>
      </w:r>
      <w:r w:rsidRPr="005B0FCF">
        <w:rPr>
          <w:spacing w:val="10"/>
          <w:kern w:val="2"/>
          <w:position w:val="6"/>
          <w:sz w:val="24"/>
          <w:szCs w:val="24"/>
        </w:rPr>
        <w:t xml:space="preserve"> To understand the issues of environmental contexts and sustainable development and to engage in independent and life-long learning.</w:t>
      </w:r>
    </w:p>
    <w:p w14:paraId="775D65A0" w14:textId="77777777" w:rsidR="00D40F1E" w:rsidRDefault="00D40F1E"/>
    <w:sectPr w:rsidR="00D40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07"/>
    <w:rsid w:val="000F7807"/>
    <w:rsid w:val="004514DA"/>
    <w:rsid w:val="00D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36CE3-4444-46F7-ACA9-387C5F2C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51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BIOCHEMISTRY PG</dc:creator>
  <cp:keywords/>
  <dc:description/>
  <cp:lastModifiedBy>BIOCHEMISTRY PG</cp:lastModifiedBy>
  <cp:revision>2</cp:revision>
  <dcterms:created xsi:type="dcterms:W3CDTF">2024-04-05T05:46:00Z</dcterms:created>
  <dcterms:modified xsi:type="dcterms:W3CDTF">2024-04-05T05:46:00Z</dcterms:modified>
</cp:coreProperties>
</file>